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95" w:rsidRDefault="00B45487" w:rsidP="00B45487">
      <w:pPr>
        <w:rPr>
          <w:b/>
          <w:sz w:val="56"/>
          <w:szCs w:val="56"/>
          <w:u w:val="single"/>
        </w:rPr>
      </w:pPr>
      <w:r w:rsidRPr="00B45487">
        <w:rPr>
          <w:b/>
          <w:sz w:val="56"/>
          <w:szCs w:val="56"/>
          <w:u w:val="single"/>
        </w:rPr>
        <w:t>OZNÁMENÍ</w:t>
      </w:r>
    </w:p>
    <w:p w:rsidR="00B45487" w:rsidRDefault="00B45487" w:rsidP="00B45487">
      <w:pPr>
        <w:rPr>
          <w:sz w:val="28"/>
          <w:szCs w:val="28"/>
        </w:rPr>
      </w:pPr>
    </w:p>
    <w:p w:rsidR="00B45487" w:rsidRDefault="00B45487" w:rsidP="00B45487">
      <w:pPr>
        <w:rPr>
          <w:sz w:val="28"/>
          <w:szCs w:val="28"/>
        </w:rPr>
      </w:pPr>
    </w:p>
    <w:p w:rsidR="00B45487" w:rsidRDefault="00B45487" w:rsidP="00B45487">
      <w:pPr>
        <w:rPr>
          <w:sz w:val="28"/>
          <w:szCs w:val="28"/>
        </w:rPr>
      </w:pPr>
      <w:r>
        <w:rPr>
          <w:sz w:val="28"/>
          <w:szCs w:val="28"/>
        </w:rPr>
        <w:t xml:space="preserve">Úřad městyse Šatov informuje o uzavření smlouvy mezi městysem Šatov a městem Znojmem o výkonu přenesené působnosti podle </w:t>
      </w:r>
      <w:proofErr w:type="spellStart"/>
      <w:r>
        <w:rPr>
          <w:sz w:val="28"/>
          <w:szCs w:val="28"/>
        </w:rPr>
        <w:t>ust</w:t>
      </w:r>
      <w:proofErr w:type="spellEnd"/>
      <w:r>
        <w:rPr>
          <w:sz w:val="28"/>
          <w:szCs w:val="28"/>
        </w:rPr>
        <w:t>. § 63 odst. 1 zákona č. 128/2000 Sb., o obcích, ve znění pozdějších předpisů budou orgány města Znojma vykonávat namísto orgánů městyse Šatov v jeho správním obvodu v souladu s § 105 zákona č. 250/2016 Sb., o odpovědnosti za přestupky a řízení o nich, veškerou příslušnost k projednávání přestupků, a to přestupků dle §60 odst. 2 zákona č. 250/2016 Sb., o odpovědnosti za přestupky a řízení o nich, a podle zvláštních právních předpisů.</w:t>
      </w:r>
    </w:p>
    <w:p w:rsidR="00B45487" w:rsidRDefault="00B45487" w:rsidP="00B45487">
      <w:pPr>
        <w:rPr>
          <w:sz w:val="28"/>
          <w:szCs w:val="28"/>
        </w:rPr>
      </w:pPr>
    </w:p>
    <w:p w:rsidR="00B45487" w:rsidRDefault="00B45487" w:rsidP="00B45487">
      <w:pPr>
        <w:rPr>
          <w:sz w:val="28"/>
          <w:szCs w:val="28"/>
        </w:rPr>
      </w:pPr>
      <w:r>
        <w:rPr>
          <w:sz w:val="28"/>
          <w:szCs w:val="28"/>
        </w:rPr>
        <w:t>Na základě této smlouvy budou orgány města Znojma místně příslušným správním orgánem v řízení pro správní obvod městyse Šatov.</w:t>
      </w:r>
    </w:p>
    <w:p w:rsidR="00B45487" w:rsidRDefault="00B45487" w:rsidP="00B45487">
      <w:pPr>
        <w:rPr>
          <w:sz w:val="28"/>
          <w:szCs w:val="28"/>
        </w:rPr>
      </w:pPr>
    </w:p>
    <w:p w:rsidR="00B45487" w:rsidRDefault="00B45487" w:rsidP="00B45487">
      <w:pPr>
        <w:rPr>
          <w:sz w:val="28"/>
          <w:szCs w:val="28"/>
        </w:rPr>
      </w:pPr>
    </w:p>
    <w:p w:rsidR="00B45487" w:rsidRDefault="00B45487" w:rsidP="00B45487">
      <w:pPr>
        <w:rPr>
          <w:sz w:val="24"/>
          <w:szCs w:val="24"/>
        </w:rPr>
      </w:pPr>
      <w:r w:rsidRPr="00CD5C76">
        <w:rPr>
          <w:sz w:val="24"/>
          <w:szCs w:val="24"/>
        </w:rPr>
        <w:t xml:space="preserve">V Šatově </w:t>
      </w:r>
      <w:proofErr w:type="gramStart"/>
      <w:r w:rsidRPr="00CD5C76">
        <w:rPr>
          <w:sz w:val="24"/>
          <w:szCs w:val="24"/>
        </w:rPr>
        <w:t>13.12.2017</w:t>
      </w:r>
      <w:proofErr w:type="gramEnd"/>
      <w:r w:rsidR="00CD5C76">
        <w:rPr>
          <w:sz w:val="24"/>
          <w:szCs w:val="24"/>
        </w:rPr>
        <w:t xml:space="preserve">                                               Žaneta </w:t>
      </w:r>
      <w:proofErr w:type="spellStart"/>
      <w:r w:rsidR="00CD5C76">
        <w:rPr>
          <w:sz w:val="24"/>
          <w:szCs w:val="24"/>
        </w:rPr>
        <w:t>Roupcová</w:t>
      </w:r>
      <w:proofErr w:type="spellEnd"/>
    </w:p>
    <w:p w:rsidR="00CD5C76" w:rsidRPr="00CD5C76" w:rsidRDefault="00CD5C76" w:rsidP="00B454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r</w:t>
      </w:r>
      <w:bookmarkStart w:id="0" w:name="_GoBack"/>
      <w:bookmarkEnd w:id="0"/>
      <w:r>
        <w:rPr>
          <w:sz w:val="24"/>
          <w:szCs w:val="24"/>
        </w:rPr>
        <w:t>eferentka ÚSC</w:t>
      </w:r>
    </w:p>
    <w:p w:rsidR="00B45487" w:rsidRDefault="00B45487" w:rsidP="00B45487">
      <w:pPr>
        <w:rPr>
          <w:sz w:val="28"/>
          <w:szCs w:val="28"/>
        </w:rPr>
      </w:pPr>
    </w:p>
    <w:p w:rsidR="00B45487" w:rsidRDefault="00B45487" w:rsidP="00B45487">
      <w:pPr>
        <w:rPr>
          <w:sz w:val="28"/>
          <w:szCs w:val="28"/>
        </w:rPr>
      </w:pPr>
    </w:p>
    <w:tbl>
      <w:tblPr>
        <w:tblW w:w="0" w:type="auto"/>
        <w:tblInd w:w="8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9"/>
      </w:tblGrid>
      <w:tr w:rsidR="00CD5C76" w:rsidTr="00CD5C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CD5C76" w:rsidRDefault="00CD5C76">
            <w:pPr>
              <w:autoSpaceDE w:val="0"/>
              <w:autoSpaceDN w:val="0"/>
              <w:adjustRightInd w:val="0"/>
              <w:ind w:left="0" w:righ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Zveřejněno na úřední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desce dne: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.12.2017</w:t>
            </w:r>
            <w:proofErr w:type="gramEnd"/>
          </w:p>
        </w:tc>
      </w:tr>
      <w:tr w:rsidR="00CD5C76" w:rsidTr="00CD5C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CD5C76" w:rsidRDefault="00CD5C76">
            <w:pPr>
              <w:autoSpaceDE w:val="0"/>
              <w:autoSpaceDN w:val="0"/>
              <w:adjustRightInd w:val="0"/>
              <w:ind w:left="0" w:righ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Sejmuto z úřední desky dne:</w:t>
            </w:r>
          </w:p>
        </w:tc>
      </w:tr>
      <w:tr w:rsidR="00CD5C76" w:rsidTr="00CD5C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CD5C76" w:rsidRDefault="00CD5C76">
            <w:pPr>
              <w:autoSpaceDE w:val="0"/>
              <w:autoSpaceDN w:val="0"/>
              <w:adjustRightInd w:val="0"/>
              <w:ind w:left="0" w:righ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Zveřejněno na elektronické úřední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desce dne: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.12.2017</w:t>
            </w:r>
            <w:proofErr w:type="gramEnd"/>
          </w:p>
        </w:tc>
      </w:tr>
      <w:tr w:rsidR="00CD5C76" w:rsidTr="00CD5C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CD5C76" w:rsidRDefault="00CD5C76">
            <w:pPr>
              <w:autoSpaceDE w:val="0"/>
              <w:autoSpaceDN w:val="0"/>
              <w:adjustRightInd w:val="0"/>
              <w:ind w:left="0" w:righ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Sejmuto z elektronické úřední desky dne:</w:t>
            </w:r>
          </w:p>
        </w:tc>
      </w:tr>
    </w:tbl>
    <w:p w:rsidR="00B45487" w:rsidRPr="00B45487" w:rsidRDefault="00B45487" w:rsidP="00B454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sectPr w:rsidR="00B45487" w:rsidRPr="00B45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35"/>
    <w:rsid w:val="00467B95"/>
    <w:rsid w:val="00577435"/>
    <w:rsid w:val="00B45487"/>
    <w:rsid w:val="00C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  <w:ind w:left="851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  <w:ind w:left="851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2017-12-14T12:20:00Z</dcterms:created>
  <dcterms:modified xsi:type="dcterms:W3CDTF">2017-12-14T12:39:00Z</dcterms:modified>
</cp:coreProperties>
</file>